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735535" w14:paraId="730B7B4B" w14:textId="77777777">
        <w:tc>
          <w:tcPr>
            <w:tcW w:w="4428" w:type="dxa"/>
          </w:tcPr>
          <w:p w14:paraId="03D7434C" w14:textId="4A36E2E9" w:rsidR="00735535" w:rsidRDefault="005D2524">
            <w:pPr>
              <w:widowControl w:val="0"/>
              <w:rPr>
                <w:lang w:eastAsia="ko-KR"/>
              </w:rPr>
            </w:pPr>
            <w:r>
              <w:t>From:</w:t>
            </w:r>
            <w:r>
              <w:tab/>
            </w:r>
            <w:r w:rsidR="00756054">
              <w:rPr>
                <w:lang w:eastAsia="ko-KR"/>
              </w:rPr>
              <w:t>DTEC4</w:t>
            </w:r>
          </w:p>
        </w:tc>
        <w:tc>
          <w:tcPr>
            <w:tcW w:w="5460" w:type="dxa"/>
          </w:tcPr>
          <w:p w14:paraId="4CC2F768" w14:textId="27D1130B" w:rsidR="004A73B6" w:rsidRDefault="004A73B6">
            <w:pPr>
              <w:widowControl w:val="0"/>
              <w:jc w:val="right"/>
              <w:rPr>
                <w:lang w:eastAsia="ko-KR"/>
              </w:rPr>
            </w:pPr>
            <w:r>
              <w:rPr>
                <w:lang w:eastAsia="ko-KR"/>
              </w:rPr>
              <w:t>ARM20-7.3.6</w:t>
            </w:r>
          </w:p>
          <w:p w14:paraId="743D69A9" w14:textId="48CF1E1C" w:rsidR="00735535" w:rsidRDefault="004A73B6">
            <w:pPr>
              <w:widowControl w:val="0"/>
              <w:jc w:val="right"/>
              <w:rPr>
                <w:highlight w:val="yellow"/>
                <w:lang w:eastAsia="ko-KR"/>
              </w:rPr>
            </w:pPr>
            <w:r>
              <w:rPr>
                <w:lang w:eastAsia="ko-KR"/>
              </w:rPr>
              <w:t>(</w:t>
            </w:r>
            <w:r w:rsidR="00267C59">
              <w:rPr>
                <w:lang w:eastAsia="ko-KR"/>
              </w:rPr>
              <w:t>DTEC4-15.3.2</w:t>
            </w:r>
            <w:r>
              <w:rPr>
                <w:lang w:eastAsia="ko-KR"/>
              </w:rPr>
              <w:t>)</w:t>
            </w:r>
          </w:p>
        </w:tc>
      </w:tr>
      <w:tr w:rsidR="00735535" w:rsidRPr="00F4321F" w14:paraId="02BDAFA7" w14:textId="77777777" w:rsidTr="00F4321F">
        <w:tc>
          <w:tcPr>
            <w:tcW w:w="4428" w:type="dxa"/>
          </w:tcPr>
          <w:p w14:paraId="1A85D2AD" w14:textId="396642BC" w:rsidR="00735535" w:rsidRDefault="005D2524">
            <w:pPr>
              <w:widowControl w:val="0"/>
              <w:rPr>
                <w:lang w:eastAsia="ko-KR"/>
              </w:rPr>
            </w:pPr>
            <w:r>
              <w:t>To:</w:t>
            </w:r>
            <w:r>
              <w:tab/>
            </w:r>
            <w:r w:rsidR="00756054">
              <w:rPr>
                <w:lang w:eastAsia="ko-KR"/>
              </w:rPr>
              <w:t xml:space="preserve">ARM </w:t>
            </w:r>
            <w:r w:rsidR="00632082">
              <w:rPr>
                <w:lang w:eastAsia="ko-KR"/>
              </w:rPr>
              <w:t>20</w:t>
            </w:r>
          </w:p>
        </w:tc>
        <w:tc>
          <w:tcPr>
            <w:tcW w:w="5460" w:type="dxa"/>
            <w:shd w:val="clear" w:color="auto" w:fill="FFFFFF" w:themeFill="background1"/>
          </w:tcPr>
          <w:p w14:paraId="1AEFF604" w14:textId="6DB1607A" w:rsidR="00735535" w:rsidRPr="00F4321F" w:rsidRDefault="00756054">
            <w:pPr>
              <w:widowControl w:val="0"/>
              <w:jc w:val="right"/>
              <w:rPr>
                <w:lang w:eastAsia="ko-KR"/>
              </w:rPr>
            </w:pPr>
            <w:r>
              <w:rPr>
                <w:lang w:eastAsia="ko-KR"/>
              </w:rPr>
              <w:t xml:space="preserve">27 </w:t>
            </w:r>
            <w:r w:rsidR="004A73B6">
              <w:rPr>
                <w:lang w:eastAsia="ko-KR"/>
              </w:rPr>
              <w:t>March</w:t>
            </w:r>
            <w:r>
              <w:rPr>
                <w:lang w:eastAsia="ko-KR"/>
              </w:rPr>
              <w:t xml:space="preserve"> 2025</w:t>
            </w:r>
          </w:p>
        </w:tc>
      </w:tr>
    </w:tbl>
    <w:p w14:paraId="420855FC" w14:textId="63FEA8C9" w:rsidR="00735535" w:rsidRDefault="005D2524">
      <w:pPr>
        <w:pStyle w:val="Title"/>
      </w:pPr>
      <w:r>
        <w:t>LIA</w:t>
      </w:r>
      <w:r w:rsidR="00DD4291">
        <w:t>I</w:t>
      </w:r>
      <w:r>
        <w:t>SON NOTE</w:t>
      </w:r>
    </w:p>
    <w:p w14:paraId="39A99988" w14:textId="40E93B9A" w:rsidR="00960360" w:rsidRPr="00960360" w:rsidRDefault="004F38D6" w:rsidP="00960360">
      <w:pPr>
        <w:pStyle w:val="Title"/>
        <w:rPr>
          <w:lang w:eastAsia="ko-KR"/>
        </w:rPr>
      </w:pPr>
      <w:r>
        <w:rPr>
          <w:rFonts w:eastAsia="MS Mincho"/>
          <w:lang w:eastAsia="ja-JP"/>
        </w:rPr>
        <w:t xml:space="preserve">Development of Guidance on the use of simple IoT sensors on physical Aids to Navigation </w:t>
      </w:r>
    </w:p>
    <w:p w14:paraId="6B5D5606" w14:textId="77777777" w:rsidR="00735535" w:rsidRDefault="005D2524">
      <w:pPr>
        <w:pStyle w:val="Heading1"/>
      </w:pPr>
      <w:r>
        <w:t>INTRODUCTION</w:t>
      </w:r>
    </w:p>
    <w:p w14:paraId="0720D908" w14:textId="1E49F7CA" w:rsidR="00B67EAE" w:rsidRDefault="00362012" w:rsidP="00B67EAE">
      <w:pPr>
        <w:pStyle w:val="BodyText"/>
      </w:pPr>
      <w:r>
        <w:t>The ARM Committee forwarded a liaison note requesting input on the use of Internet of Things (IoT) on physical Aids to Navigation (ARM19-11.2.2 / DTEC4</w:t>
      </w:r>
      <w:r w:rsidR="00234E59">
        <w:t>-</w:t>
      </w:r>
      <w:r w:rsidR="000D4C26">
        <w:t>6.2.2.13</w:t>
      </w:r>
      <w:r w:rsidR="00234E59">
        <w:t xml:space="preserve">).  </w:t>
      </w:r>
      <w:r w:rsidR="00030272">
        <w:t xml:space="preserve">DTEC discussed the input paper, including the definition of IoT and ‘simple’ IoT. </w:t>
      </w:r>
    </w:p>
    <w:p w14:paraId="3FC9BEC0" w14:textId="3F318BE1" w:rsidR="00A00F22" w:rsidRDefault="00A00F22">
      <w:pPr>
        <w:pStyle w:val="Heading1"/>
      </w:pPr>
      <w:r>
        <w:t xml:space="preserve">DISCUSSION </w:t>
      </w:r>
    </w:p>
    <w:p w14:paraId="161F7DE9" w14:textId="59DBB430" w:rsidR="00246217" w:rsidRDefault="00F3037B" w:rsidP="00246217">
      <w:pPr>
        <w:pStyle w:val="BodyText"/>
      </w:pPr>
      <w:r>
        <w:t xml:space="preserve">The DTEC Committee notes the existing </w:t>
      </w:r>
      <w:r w:rsidR="00FD3AD8">
        <w:t>IALA G117</w:t>
      </w:r>
      <w:r w:rsidR="00C8391B">
        <w:t>9</w:t>
      </w:r>
      <w:r w:rsidR="00FD3AD8">
        <w:t xml:space="preserve"> </w:t>
      </w:r>
      <w:r w:rsidR="00F00A75">
        <w:t>– An Introduction to the Internet of Things (IoT) from an IALA Perspective (2022)</w:t>
      </w:r>
      <w:r>
        <w:t>.  This guideline indicates that:</w:t>
      </w:r>
      <w:r w:rsidR="00F00A75">
        <w:t xml:space="preserve"> </w:t>
      </w:r>
    </w:p>
    <w:p w14:paraId="5BAF0CFD" w14:textId="446C9F13" w:rsidR="00FD3AD8" w:rsidRPr="00F3037B" w:rsidRDefault="001E4DC7" w:rsidP="00246217">
      <w:pPr>
        <w:pStyle w:val="BodyText"/>
        <w:rPr>
          <w:i/>
          <w:iCs/>
        </w:rPr>
      </w:pPr>
      <w:r w:rsidRPr="00F3037B">
        <w:rPr>
          <w:i/>
          <w:iCs/>
        </w:rPr>
        <w:t>The Internet of Things (IoT) describes the network of physical objects (“things”) that are embedded with sensors, software, and other technologies for the purpose of connecting and exchanging data with other devices and systems over the Internet.</w:t>
      </w:r>
    </w:p>
    <w:p w14:paraId="533968E4" w14:textId="3180F59F" w:rsidR="00F64890" w:rsidRDefault="00F64890" w:rsidP="00246217">
      <w:pPr>
        <w:pStyle w:val="BodyText"/>
      </w:pPr>
      <w:r>
        <w:t xml:space="preserve">The automated sharing of data from multiple ‘objects’ (‘things’) is used in many </w:t>
      </w:r>
      <w:r w:rsidR="000846F0">
        <w:t>aspects of AtoN, however it may not have been considered a</w:t>
      </w:r>
      <w:r w:rsidR="00B85962">
        <w:t>s</w:t>
      </w:r>
      <w:r w:rsidR="000846F0">
        <w:t xml:space="preserve"> an IoT system, noting</w:t>
      </w:r>
      <w:r w:rsidR="007F5E8E">
        <w:t xml:space="preserve"> that </w:t>
      </w:r>
      <w:r w:rsidR="000846F0">
        <w:t>machine-to-machine connectivity</w:t>
      </w:r>
      <w:r w:rsidR="007F5E8E">
        <w:t xml:space="preserve"> has been in use for some time</w:t>
      </w:r>
      <w:r w:rsidR="000846F0">
        <w:t xml:space="preserve">.  </w:t>
      </w:r>
      <w:r w:rsidR="00096E3F">
        <w:t>The ‘objects’ have usually been</w:t>
      </w:r>
      <w:r w:rsidR="005061D4">
        <w:t xml:space="preserve"> </w:t>
      </w:r>
      <w:r w:rsidR="00096E3F">
        <w:t xml:space="preserve">hard-wired or </w:t>
      </w:r>
      <w:r w:rsidR="00BE7600">
        <w:t xml:space="preserve">connected </w:t>
      </w:r>
      <w:r w:rsidR="00096E3F">
        <w:t xml:space="preserve">through private networks, which is different to the use of the internet for the connectivity. </w:t>
      </w:r>
    </w:p>
    <w:p w14:paraId="267AC2E8" w14:textId="605F4ECA" w:rsidR="00792057" w:rsidRDefault="00792057" w:rsidP="00792057">
      <w:pPr>
        <w:rPr>
          <w:lang w:eastAsia="de-DE"/>
        </w:rPr>
      </w:pPr>
      <w:r>
        <w:rPr>
          <w:lang w:eastAsia="de-DE"/>
        </w:rPr>
        <w:t>G117</w:t>
      </w:r>
      <w:r w:rsidR="00C8391B">
        <w:rPr>
          <w:lang w:eastAsia="de-DE"/>
        </w:rPr>
        <w:t>9</w:t>
      </w:r>
      <w:r>
        <w:rPr>
          <w:lang w:eastAsia="de-DE"/>
        </w:rPr>
        <w:t xml:space="preserve"> </w:t>
      </w:r>
      <w:r w:rsidR="004C36DE">
        <w:rPr>
          <w:lang w:eastAsia="de-DE"/>
        </w:rPr>
        <w:t>lists</w:t>
      </w:r>
      <w:r>
        <w:rPr>
          <w:lang w:eastAsia="de-DE"/>
        </w:rPr>
        <w:t xml:space="preserve"> </w:t>
      </w:r>
      <w:r w:rsidR="004C36DE">
        <w:rPr>
          <w:lang w:eastAsia="de-DE"/>
        </w:rPr>
        <w:t>two</w:t>
      </w:r>
      <w:r w:rsidR="00777FD1">
        <w:rPr>
          <w:lang w:eastAsia="de-DE"/>
        </w:rPr>
        <w:t xml:space="preserve"> </w:t>
      </w:r>
      <w:r>
        <w:t>advantage</w:t>
      </w:r>
      <w:r w:rsidR="00777FD1">
        <w:t>s</w:t>
      </w:r>
      <w:r>
        <w:t xml:space="preserve"> of real time monitoring:</w:t>
      </w:r>
    </w:p>
    <w:p w14:paraId="4E9409A9" w14:textId="77777777" w:rsidR="00792057" w:rsidRPr="00BE7600" w:rsidRDefault="00792057" w:rsidP="00792057">
      <w:pPr>
        <w:pStyle w:val="BodyText"/>
        <w:numPr>
          <w:ilvl w:val="0"/>
          <w:numId w:val="12"/>
        </w:numPr>
        <w:tabs>
          <w:tab w:val="clear" w:pos="851"/>
        </w:tabs>
        <w:suppressAutoHyphens w:val="0"/>
        <w:spacing w:line="216" w:lineRule="atLeast"/>
        <w:rPr>
          <w:i/>
          <w:iCs/>
        </w:rPr>
      </w:pPr>
      <w:r w:rsidRPr="00BE7600">
        <w:rPr>
          <w:i/>
          <w:iCs/>
        </w:rPr>
        <w:t>Preventative maintenance can be scheduled to be pre-emptive based on the AtoN system status.</w:t>
      </w:r>
    </w:p>
    <w:p w14:paraId="204367E5" w14:textId="77777777" w:rsidR="00792057" w:rsidRPr="00BE7600" w:rsidRDefault="00792057" w:rsidP="00792057">
      <w:pPr>
        <w:pStyle w:val="BodyText"/>
        <w:numPr>
          <w:ilvl w:val="0"/>
          <w:numId w:val="12"/>
        </w:numPr>
        <w:tabs>
          <w:tab w:val="clear" w:pos="851"/>
        </w:tabs>
        <w:suppressAutoHyphens w:val="0"/>
        <w:spacing w:line="216" w:lineRule="atLeast"/>
        <w:rPr>
          <w:i/>
          <w:iCs/>
        </w:rPr>
      </w:pPr>
      <w:r w:rsidRPr="00BE7600">
        <w:rPr>
          <w:i/>
          <w:iCs/>
        </w:rPr>
        <w:t>The real time status of the monitored systems and associated availability can be shared with stakeholders.</w:t>
      </w:r>
    </w:p>
    <w:p w14:paraId="1ED68939" w14:textId="3F001B93" w:rsidR="00310132" w:rsidRPr="00A00F22" w:rsidRDefault="00875850" w:rsidP="00B73B61">
      <w:pPr>
        <w:pStyle w:val="BodyText"/>
      </w:pPr>
      <w:r>
        <w:t xml:space="preserve">DTEC notes that the rapid development of IoT </w:t>
      </w:r>
      <w:r w:rsidR="00310132">
        <w:t xml:space="preserve">may mean that </w:t>
      </w:r>
      <w:r w:rsidR="00353BB0">
        <w:t>G1179</w:t>
      </w:r>
      <w:r w:rsidR="00310132">
        <w:t xml:space="preserve"> </w:t>
      </w:r>
      <w:r w:rsidR="00353BB0">
        <w:t>should</w:t>
      </w:r>
      <w:r w:rsidR="00310132">
        <w:t xml:space="preserve"> be reviewed and updated to reflect current work in the area.  </w:t>
      </w:r>
      <w:r w:rsidR="007E0B11">
        <w:t>The</w:t>
      </w:r>
      <w:r w:rsidR="00310132">
        <w:t xml:space="preserve"> work of the ARM Committee on identifying the use of IoT would be suitable to a future version of the document.  </w:t>
      </w:r>
    </w:p>
    <w:p w14:paraId="7C11118B" w14:textId="6956BE27" w:rsidR="00735535" w:rsidRDefault="005D2524">
      <w:pPr>
        <w:pStyle w:val="Heading1"/>
      </w:pPr>
      <w:r>
        <w:t>ACTION REQUESTED</w:t>
      </w:r>
    </w:p>
    <w:p w14:paraId="5733C732" w14:textId="48BE6A98" w:rsidR="001E06AF" w:rsidRDefault="00B67EAE" w:rsidP="000B1B5D">
      <w:pPr>
        <w:pStyle w:val="BodyText"/>
        <w:numPr>
          <w:ilvl w:val="0"/>
          <w:numId w:val="13"/>
        </w:numPr>
      </w:pPr>
      <w:r w:rsidRPr="00551857">
        <w:t>The ARM</w:t>
      </w:r>
      <w:r w:rsidR="005D2524" w:rsidRPr="00551857">
        <w:t xml:space="preserve"> </w:t>
      </w:r>
      <w:r w:rsidR="00051225">
        <w:t>C</w:t>
      </w:r>
      <w:r w:rsidRPr="00551857">
        <w:t xml:space="preserve">ommittee is requested to </w:t>
      </w:r>
      <w:r w:rsidR="000B200A" w:rsidRPr="00551857">
        <w:t xml:space="preserve">note the </w:t>
      </w:r>
      <w:r w:rsidR="00CD1689" w:rsidRPr="00551857">
        <w:t>input from the DTEC Committee</w:t>
      </w:r>
      <w:r w:rsidR="001E06AF">
        <w:t>.</w:t>
      </w:r>
      <w:r w:rsidR="00CD1689" w:rsidRPr="00551857">
        <w:t xml:space="preserve"> </w:t>
      </w:r>
    </w:p>
    <w:p w14:paraId="2A452B29" w14:textId="2C4A28E3" w:rsidR="00735535" w:rsidRDefault="00051225" w:rsidP="000B1B5D">
      <w:pPr>
        <w:pStyle w:val="BodyText"/>
        <w:numPr>
          <w:ilvl w:val="0"/>
          <w:numId w:val="13"/>
        </w:numPr>
      </w:pPr>
      <w:r>
        <w:t xml:space="preserve">The ARM Committee is invited to </w:t>
      </w:r>
      <w:r w:rsidR="00CD1689" w:rsidRPr="00551857">
        <w:t>review and refine IALA G</w:t>
      </w:r>
      <w:r w:rsidR="00C8391B" w:rsidRPr="00551857">
        <w:t>1179.</w:t>
      </w:r>
      <w:r w:rsidR="00C8391B">
        <w:t xml:space="preserve"> </w:t>
      </w:r>
    </w:p>
    <w:p w14:paraId="79BBFBEA" w14:textId="53B52828" w:rsidR="00551857" w:rsidRDefault="00551857" w:rsidP="000B200A">
      <w:pPr>
        <w:pStyle w:val="BodyText"/>
      </w:pPr>
      <w:r>
        <w:t xml:space="preserve">Attachment </w:t>
      </w:r>
      <w:r w:rsidR="000F2574">
        <w:t>–</w:t>
      </w:r>
      <w:r>
        <w:t xml:space="preserve"> </w:t>
      </w:r>
      <w:r w:rsidR="000F2574">
        <w:t>IALA G</w:t>
      </w:r>
      <w:r w:rsidR="00AA1E57">
        <w:t>1179</w:t>
      </w:r>
      <w:r w:rsidR="00894FCF">
        <w:t xml:space="preserve"> MSWord Version </w:t>
      </w:r>
    </w:p>
    <w:sectPr w:rsidR="00551857">
      <w:headerReference w:type="default" r:id="rId10"/>
      <w:footerReference w:type="default" r:id="rId11"/>
      <w:headerReference w:type="first" r:id="rId12"/>
      <w:footerReference w:type="first" r:id="rId13"/>
      <w:pgSz w:w="12240" w:h="15840"/>
      <w:pgMar w:top="1134"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B0BA4" w14:textId="77777777" w:rsidR="007A6C58" w:rsidRDefault="007A6C58">
      <w:r>
        <w:separator/>
      </w:r>
    </w:p>
  </w:endnote>
  <w:endnote w:type="continuationSeparator" w:id="0">
    <w:p w14:paraId="054ED964" w14:textId="77777777" w:rsidR="007A6C58" w:rsidRDefault="007A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1"/>
    <w:family w:val="auto"/>
    <w:pitch w:val="default"/>
    <w:sig w:usb0="7FFFFFFF" w:usb1="1001ECEA" w:usb2="00000001" w:usb3="00000001" w:csb0="00000001" w:csb1="00000001"/>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charset w:val="01"/>
    <w:family w:val="roman"/>
    <w:pitch w:val="default"/>
    <w:sig w:usb0="7FFFFFFF" w:usb1="500078FF" w:usb2="00000021" w:usb3="00000001" w:csb0="600001BF" w:csb1="7FFFFFFF"/>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default"/>
    <w:sig w:usb0="7FFFFFFF" w:usb1="7FFFFFFF" w:usb2="0000003F" w:usb3="00000001" w:csb0="603F01FF" w:csb1="7FFFFFFF"/>
  </w:font>
  <w:font w:name="Times">
    <w:panose1 w:val="02020603050405020304"/>
    <w:charset w:val="00"/>
    <w:family w:val="roman"/>
    <w:pitch w:val="default"/>
    <w:sig w:usb0="00000000" w:usb1="00000000"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6D5D3" w14:textId="4D2BC851" w:rsidR="00735535" w:rsidRDefault="005D2524" w:rsidP="00C51E1E">
    <w:pPr>
      <w:pStyle w:val="Footer"/>
      <w:jc w:val="center"/>
    </w:pPr>
    <w:r>
      <w:fldChar w:fldCharType="begin"/>
    </w:r>
    <w:r>
      <w:instrText xml:space="preserve"> PAGE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FFF29" w14:textId="77777777" w:rsidR="00735535" w:rsidRDefault="005D2524">
    <w:pPr>
      <w:pStyle w:val="Footer"/>
    </w:pPr>
    <w:r>
      <w:tab/>
    </w: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7F97A" w14:textId="77777777" w:rsidR="007A6C58" w:rsidRDefault="007A6C58">
      <w:r>
        <w:separator/>
      </w:r>
    </w:p>
  </w:footnote>
  <w:footnote w:type="continuationSeparator" w:id="0">
    <w:p w14:paraId="1D1F1912" w14:textId="77777777" w:rsidR="007A6C58" w:rsidRDefault="007A6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40F00" w14:textId="77777777" w:rsidR="00735535" w:rsidRDefault="005D2524">
    <w:pPr>
      <w:pStyle w:val="Header"/>
    </w:pPr>
    <w:r>
      <w:rPr>
        <w:noProof/>
      </w:rPr>
      <w:drawing>
        <wp:inline distT="0" distB="0" distL="0" distR="0" wp14:anchorId="481860BB" wp14:editId="6A43B488">
          <wp:extent cx="850900" cy="824230"/>
          <wp:effectExtent l="0" t="0" r="0" b="0"/>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1992F" w14:textId="77777777" w:rsidR="00735535" w:rsidRDefault="005D2524">
    <w:pPr>
      <w:pStyle w:val="Header"/>
    </w:pPr>
    <w:r>
      <w:rPr>
        <w:noProof/>
      </w:rPr>
      <w:drawing>
        <wp:inline distT="0" distB="0" distL="0" distR="0" wp14:anchorId="4271B400" wp14:editId="1F1341BD">
          <wp:extent cx="850900" cy="824230"/>
          <wp:effectExtent l="0" t="0" r="0" b="0"/>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A608C"/>
    <w:multiLevelType w:val="multilevel"/>
    <w:tmpl w:val="51C68D0E"/>
    <w:lvl w:ilvl="0">
      <w:start w:val="1"/>
      <w:numFmt w:val="decimal"/>
      <w:pStyle w:val="StyleTableofFiguresJustifiedAfter6pt"/>
      <w:lvlText w:val="%1"/>
      <w:lvlJc w:val="left"/>
      <w:pPr>
        <w:tabs>
          <w:tab w:val="num" w:pos="0"/>
        </w:tabs>
        <w:ind w:left="360" w:hanging="360"/>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D73F42"/>
    <w:multiLevelType w:val="multilevel"/>
    <w:tmpl w:val="0838A9AE"/>
    <w:lvl w:ilvl="0">
      <w:start w:val="1"/>
      <w:numFmt w:val="bullet"/>
      <w:pStyle w:val="Bullet3"/>
      <w:lvlText w:val=""/>
      <w:lvlJc w:val="left"/>
      <w:pPr>
        <w:tabs>
          <w:tab w:val="num" w:pos="0"/>
        </w:tabs>
        <w:ind w:left="2421" w:hanging="360"/>
      </w:pPr>
      <w:rPr>
        <w:rFonts w:ascii="Wingdings" w:hAnsi="Wingdings" w:cs="Wingdings" w:hint="default"/>
        <w:b w:val="0"/>
        <w:i w:val="0"/>
        <w:sz w:val="22"/>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2" w15:restartNumberingAfterBreak="0">
    <w:nsid w:val="1756022A"/>
    <w:multiLevelType w:val="multilevel"/>
    <w:tmpl w:val="7FBE13A0"/>
    <w:lvl w:ilvl="0">
      <w:start w:val="1"/>
      <w:numFmt w:val="upperLetter"/>
      <w:pStyle w:val="Annex"/>
      <w:lvlText w:val="ANNEX %1."/>
      <w:lvlJc w:val="left"/>
      <w:pPr>
        <w:tabs>
          <w:tab w:val="num" w:pos="0"/>
        </w:tabs>
        <w:ind w:left="360" w:hanging="360"/>
      </w:pPr>
      <w:rPr>
        <w:rFonts w:ascii="Arial" w:hAnsi="Arial"/>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E9E5416"/>
    <w:multiLevelType w:val="multilevel"/>
    <w:tmpl w:val="18689970"/>
    <w:lvl w:ilvl="0">
      <w:start w:val="1"/>
      <w:numFmt w:val="decimal"/>
      <w:pStyle w:val="Merkittyluettelo31"/>
      <w:lvlText w:val="%1"/>
      <w:lvlJc w:val="left"/>
      <w:pPr>
        <w:tabs>
          <w:tab w:val="num" w:pos="567"/>
        </w:tabs>
        <w:ind w:left="567" w:hanging="567"/>
      </w:pPr>
      <w:rPr>
        <w:rFonts w:ascii="Arial" w:hAnsi="Arial" w:cs="Times New Roman"/>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righ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1131648"/>
    <w:multiLevelType w:val="hybridMultilevel"/>
    <w:tmpl w:val="D69219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7836CE"/>
    <w:multiLevelType w:val="multilevel"/>
    <w:tmpl w:val="651E8DD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472C220B"/>
    <w:multiLevelType w:val="multilevel"/>
    <w:tmpl w:val="7A7C54BA"/>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3E958E9"/>
    <w:multiLevelType w:val="multilevel"/>
    <w:tmpl w:val="6AFA938A"/>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4C25B76"/>
    <w:multiLevelType w:val="multilevel"/>
    <w:tmpl w:val="ED3E1D5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56BF37C1"/>
    <w:multiLevelType w:val="multilevel"/>
    <w:tmpl w:val="585E9F7A"/>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78126DD"/>
    <w:multiLevelType w:val="multilevel"/>
    <w:tmpl w:val="5D5CFFD8"/>
    <w:lvl w:ilvl="0">
      <w:start w:val="1"/>
      <w:numFmt w:val="bullet"/>
      <w:pStyle w:val="Bullet2"/>
      <w:lvlText w:val=""/>
      <w:lvlJc w:val="left"/>
      <w:pPr>
        <w:tabs>
          <w:tab w:val="num" w:pos="1201"/>
        </w:tabs>
        <w:ind w:left="1734" w:hanging="534"/>
      </w:pPr>
      <w:rPr>
        <w:rFonts w:ascii="Wingdings" w:hAnsi="Wingdings" w:cs="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1" w15:restartNumberingAfterBreak="0">
    <w:nsid w:val="6EFF03C1"/>
    <w:multiLevelType w:val="hybridMultilevel"/>
    <w:tmpl w:val="7C4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2F74C1"/>
    <w:multiLevelType w:val="multilevel"/>
    <w:tmpl w:val="D5C463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46880160">
    <w:abstractNumId w:val="5"/>
  </w:num>
  <w:num w:numId="2" w16cid:durableId="1704817328">
    <w:abstractNumId w:val="2"/>
  </w:num>
  <w:num w:numId="3" w16cid:durableId="1035232222">
    <w:abstractNumId w:val="9"/>
  </w:num>
  <w:num w:numId="4" w16cid:durableId="984814690">
    <w:abstractNumId w:val="10"/>
  </w:num>
  <w:num w:numId="5" w16cid:durableId="1039548298">
    <w:abstractNumId w:val="1"/>
  </w:num>
  <w:num w:numId="6" w16cid:durableId="1244988749">
    <w:abstractNumId w:val="7"/>
  </w:num>
  <w:num w:numId="7" w16cid:durableId="767969564">
    <w:abstractNumId w:val="8"/>
  </w:num>
  <w:num w:numId="8" w16cid:durableId="1666786303">
    <w:abstractNumId w:val="0"/>
  </w:num>
  <w:num w:numId="9" w16cid:durableId="796410250">
    <w:abstractNumId w:val="6"/>
  </w:num>
  <w:num w:numId="10" w16cid:durableId="1533301719">
    <w:abstractNumId w:val="3"/>
  </w:num>
  <w:num w:numId="11" w16cid:durableId="58217627">
    <w:abstractNumId w:val="12"/>
  </w:num>
  <w:num w:numId="12" w16cid:durableId="553081467">
    <w:abstractNumId w:val="4"/>
  </w:num>
  <w:num w:numId="13" w16cid:durableId="2259916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autoHyphenation/>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NzEyNjayNDO1MLRU0lEKTi0uzszPAykwqQUAOXtPxSwAAAA="/>
  </w:docVars>
  <w:rsids>
    <w:rsidRoot w:val="00735535"/>
    <w:rsid w:val="00030272"/>
    <w:rsid w:val="00051225"/>
    <w:rsid w:val="000846F0"/>
    <w:rsid w:val="00096E3F"/>
    <w:rsid w:val="000B1B5D"/>
    <w:rsid w:val="000B200A"/>
    <w:rsid w:val="000D4C26"/>
    <w:rsid w:val="000E550D"/>
    <w:rsid w:val="000F2574"/>
    <w:rsid w:val="00171037"/>
    <w:rsid w:val="001E06AF"/>
    <w:rsid w:val="001E4DC7"/>
    <w:rsid w:val="001F7C91"/>
    <w:rsid w:val="00213AC8"/>
    <w:rsid w:val="00234E59"/>
    <w:rsid w:val="00246217"/>
    <w:rsid w:val="00266BC8"/>
    <w:rsid w:val="00267C59"/>
    <w:rsid w:val="002A0FCB"/>
    <w:rsid w:val="00310132"/>
    <w:rsid w:val="0032538F"/>
    <w:rsid w:val="00353BB0"/>
    <w:rsid w:val="00362012"/>
    <w:rsid w:val="00376F88"/>
    <w:rsid w:val="003B64CB"/>
    <w:rsid w:val="003C051D"/>
    <w:rsid w:val="00400FA0"/>
    <w:rsid w:val="00405CE0"/>
    <w:rsid w:val="004A73B6"/>
    <w:rsid w:val="004C36DE"/>
    <w:rsid w:val="004F38D6"/>
    <w:rsid w:val="005061D4"/>
    <w:rsid w:val="00511D98"/>
    <w:rsid w:val="005227EB"/>
    <w:rsid w:val="00551857"/>
    <w:rsid w:val="005570C8"/>
    <w:rsid w:val="005D2524"/>
    <w:rsid w:val="00604481"/>
    <w:rsid w:val="00610FC3"/>
    <w:rsid w:val="00632082"/>
    <w:rsid w:val="006A4C49"/>
    <w:rsid w:val="006C1816"/>
    <w:rsid w:val="00735535"/>
    <w:rsid w:val="00756054"/>
    <w:rsid w:val="00777FD1"/>
    <w:rsid w:val="00792057"/>
    <w:rsid w:val="007A6C58"/>
    <w:rsid w:val="007E0B11"/>
    <w:rsid w:val="007E50CA"/>
    <w:rsid w:val="007E6890"/>
    <w:rsid w:val="007F5E8E"/>
    <w:rsid w:val="00875850"/>
    <w:rsid w:val="00894FCF"/>
    <w:rsid w:val="008E6CDC"/>
    <w:rsid w:val="008F5EF7"/>
    <w:rsid w:val="00906D83"/>
    <w:rsid w:val="00960360"/>
    <w:rsid w:val="00A00F22"/>
    <w:rsid w:val="00A0643F"/>
    <w:rsid w:val="00AA1E57"/>
    <w:rsid w:val="00AA3BDC"/>
    <w:rsid w:val="00AB514C"/>
    <w:rsid w:val="00AC2001"/>
    <w:rsid w:val="00AC5C46"/>
    <w:rsid w:val="00B67C48"/>
    <w:rsid w:val="00B67EAE"/>
    <w:rsid w:val="00B73B61"/>
    <w:rsid w:val="00B85962"/>
    <w:rsid w:val="00B91419"/>
    <w:rsid w:val="00BA61DD"/>
    <w:rsid w:val="00BA64F6"/>
    <w:rsid w:val="00BD7941"/>
    <w:rsid w:val="00BE7600"/>
    <w:rsid w:val="00BF75B6"/>
    <w:rsid w:val="00C51E1E"/>
    <w:rsid w:val="00C8391B"/>
    <w:rsid w:val="00CD1689"/>
    <w:rsid w:val="00D17E26"/>
    <w:rsid w:val="00D4778E"/>
    <w:rsid w:val="00D63075"/>
    <w:rsid w:val="00DC29B0"/>
    <w:rsid w:val="00DD4291"/>
    <w:rsid w:val="00E5604E"/>
    <w:rsid w:val="00EB4D1E"/>
    <w:rsid w:val="00EC6616"/>
    <w:rsid w:val="00F00A75"/>
    <w:rsid w:val="00F3037B"/>
    <w:rsid w:val="00F4321F"/>
    <w:rsid w:val="00F64890"/>
    <w:rsid w:val="00FD3AD8"/>
    <w:rsid w:val="00FF7D74"/>
  </w:rsids>
  <m:mathPr>
    <m:mathFont m:val="Cambria Math"/>
    <m:brkBin m:val="before"/>
    <m:brkBinSub m:val="--"/>
    <m:smallFrac m:val="0"/>
    <m:dispDef/>
    <m:lMargin m:val="0"/>
    <m:rMargin m:val="0"/>
    <m:defJc m:val="centerGroup"/>
    <m:wrapIndent m:val="1440"/>
    <m:intLim m:val="subSup"/>
    <m:naryLim m:val="undOvr"/>
  </m:mathPr>
  <w:themeFontLang w:val="en-IE" w:eastAsia="ko-KR"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4E5800"/>
  <w15:docId w15:val="{916400F1-5D01-4205-9B81-BF3DD5DD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IE" w:eastAsia="en-I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iPriority="35"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7"/>
      </w:numPr>
      <w:tabs>
        <w:tab w:val="left" w:pos="567"/>
      </w:tabs>
      <w:spacing w:before="240" w:after="240"/>
      <w:ind w:left="567" w:hanging="567"/>
      <w:outlineLvl w:val="0"/>
    </w:pPr>
    <w:rPr>
      <w:rFonts w:eastAsia="MS Mincho"/>
      <w:b/>
      <w:color w:val="2E74B5"/>
      <w:kern w:val="2"/>
      <w:sz w:val="24"/>
      <w:szCs w:val="24"/>
      <w:lang w:eastAsia="de-DE"/>
    </w:rPr>
  </w:style>
  <w:style w:type="paragraph" w:styleId="Heading2">
    <w:name w:val="heading 2"/>
    <w:basedOn w:val="Heading1"/>
    <w:next w:val="Normal"/>
    <w:qFormat/>
    <w:rsid w:val="00135447"/>
    <w:pPr>
      <w:ind w:left="851" w:hanging="851"/>
      <w:jc w:val="both"/>
      <w:outlineLvl w:val="1"/>
    </w:pPr>
  </w:style>
  <w:style w:type="paragraph" w:styleId="Heading3">
    <w:name w:val="heading 3"/>
    <w:basedOn w:val="Normal"/>
    <w:next w:val="Normal"/>
    <w:autoRedefine/>
    <w:qFormat/>
    <w:rsid w:val="00135447"/>
    <w:pPr>
      <w:keepNext/>
      <w:numPr>
        <w:ilvl w:val="2"/>
        <w:numId w:val="7"/>
      </w:numPr>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7"/>
      </w:numPr>
      <w:tabs>
        <w:tab w:val="clear" w:pos="864"/>
        <w:tab w:val="left" w:pos="851"/>
        <w:tab w:val="left" w:pos="1134"/>
      </w:tabs>
      <w:spacing w:before="120" w:after="120"/>
      <w:ind w:left="1134" w:hanging="1134"/>
      <w:outlineLvl w:val="3"/>
    </w:pPr>
    <w:rPr>
      <w:bCs/>
      <w:szCs w:val="28"/>
      <w:lang w:val="fr-FR"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val="fr-FR" w:eastAsia="ja-JP"/>
    </w:rPr>
  </w:style>
  <w:style w:type="character" w:customStyle="1" w:styleId="HeaderChar">
    <w:name w:val="Header Char"/>
    <w:link w:val="Header"/>
    <w:qFormat/>
    <w:rsid w:val="005D05AC"/>
    <w:rPr>
      <w:rFonts w:ascii="Arial" w:eastAsia="MS Mincho" w:hAnsi="Arial"/>
      <w:lang w:val="fr-FR"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AA2626"/>
    <w:rPr>
      <w:rFonts w:ascii="Calibri" w:eastAsia="Calibri" w:hAnsi="Calibri" w:cs="Calibri"/>
      <w:sz w:val="22"/>
      <w:szCs w:val="22"/>
      <w:lang w:val="en-GB"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styleId="CommentReference">
    <w:name w:val="annotation reference"/>
    <w:basedOn w:val="DefaultParagraphFont"/>
    <w:qFormat/>
    <w:rsid w:val="00A66968"/>
    <w:rPr>
      <w:sz w:val="16"/>
      <w:szCs w:val="16"/>
    </w:rPr>
  </w:style>
  <w:style w:type="character" w:customStyle="1" w:styleId="CommentTextChar">
    <w:name w:val="Comment Text Char"/>
    <w:basedOn w:val="DefaultParagraphFont"/>
    <w:link w:val="CommentText"/>
    <w:qFormat/>
    <w:rsid w:val="00A66968"/>
    <w:rPr>
      <w:rFonts w:ascii="Calibri" w:hAnsi="Calibri"/>
      <w:lang w:val="en-GB" w:eastAsia="en-US"/>
    </w:rPr>
  </w:style>
  <w:style w:type="character" w:customStyle="1" w:styleId="CommentSubjectChar">
    <w:name w:val="Comment Subject Char"/>
    <w:basedOn w:val="CommentTextChar"/>
    <w:link w:val="CommentSubject"/>
    <w:semiHidden/>
    <w:qFormat/>
    <w:rsid w:val="00A66968"/>
    <w:rPr>
      <w:rFonts w:ascii="Calibri" w:hAnsi="Calibri"/>
      <w:b/>
      <w:bCs/>
      <w:lang w:val="en-GB" w:eastAsia="en-US"/>
    </w:rPr>
  </w:style>
  <w:style w:type="character" w:customStyle="1" w:styleId="BalloonTextChar">
    <w:name w:val="Balloon Text Char"/>
    <w:basedOn w:val="DefaultParagraphFont"/>
    <w:link w:val="BalloonText"/>
    <w:semiHidden/>
    <w:qFormat/>
    <w:rsid w:val="00A66968"/>
    <w:rPr>
      <w:rFonts w:ascii="Segoe UI" w:hAnsi="Segoe UI" w:cs="Segoe UI"/>
      <w:sz w:val="18"/>
      <w:szCs w:val="18"/>
      <w:lang w:val="en-GB" w:eastAsia="en-US"/>
    </w:rPr>
  </w:style>
  <w:style w:type="character" w:styleId="Hyperlink">
    <w:name w:val="Hyperlink"/>
    <w:basedOn w:val="DefaultParagraphFont"/>
    <w:rsid w:val="00EB2576"/>
    <w:rPr>
      <w:color w:val="0563C1" w:themeColor="hyperlink"/>
      <w:u w:val="single"/>
    </w:rPr>
  </w:style>
  <w:style w:type="character" w:styleId="UnresolvedMention">
    <w:name w:val="Unresolved Mention"/>
    <w:basedOn w:val="DefaultParagraphFont"/>
    <w:uiPriority w:val="99"/>
    <w:semiHidden/>
    <w:unhideWhenUsed/>
    <w:qFormat/>
    <w:rsid w:val="00EB2576"/>
    <w:rPr>
      <w:color w:val="605E5C"/>
      <w:shd w:val="clear" w:color="auto" w:fill="E1DFDD"/>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styleId="List">
    <w:name w:val="List"/>
    <w:basedOn w:val="BodyText"/>
    <w:rPr>
      <w:rFonts w:cs="Arial Unicode MS"/>
    </w:rPr>
  </w:style>
  <w:style w:type="paragraph" w:styleId="Caption">
    <w:name w:val="caption"/>
    <w:basedOn w:val="Normal"/>
    <w:next w:val="Normal"/>
    <w:uiPriority w:val="35"/>
    <w:unhideWhenUsed/>
    <w:qFormat/>
    <w:rsid w:val="00B960F2"/>
    <w:pPr>
      <w:spacing w:after="200"/>
    </w:pPr>
    <w:rPr>
      <w:i/>
      <w:iCs/>
      <w:color w:val="44546A" w:themeColor="text2"/>
      <w:sz w:val="18"/>
      <w:szCs w:val="18"/>
    </w:rPr>
  </w:style>
  <w:style w:type="paragraph" w:customStyle="1" w:styleId="Index">
    <w:name w:val="Index"/>
    <w:basedOn w:val="Normal"/>
    <w:qFormat/>
    <w:pPr>
      <w:suppressLineNumbers/>
    </w:pPr>
    <w:rPr>
      <w:rFonts w:cs="Arial Unicode MS"/>
    </w:rPr>
  </w:style>
  <w:style w:type="paragraph" w:styleId="Title">
    <w:name w:val="Title"/>
    <w:basedOn w:val="Normal"/>
    <w:qFormat/>
    <w:rsid w:val="00AA2626"/>
    <w:pPr>
      <w:spacing w:before="480" w:after="120"/>
      <w:jc w:val="center"/>
      <w:outlineLvl w:val="0"/>
    </w:pPr>
    <w:rPr>
      <w:rFonts w:cs="Arial"/>
      <w:b/>
      <w:bCs/>
      <w:color w:val="2E74B5"/>
      <w:kern w:val="2"/>
      <w:sz w:val="32"/>
      <w:szCs w:val="32"/>
    </w:rPr>
  </w:style>
  <w:style w:type="paragraph" w:customStyle="1" w:styleId="Annex">
    <w:name w:val="Annex"/>
    <w:basedOn w:val="Heading1"/>
    <w:next w:val="Normal"/>
    <w:qFormat/>
    <w:rsid w:val="005D05AC"/>
    <w:pPr>
      <w:numPr>
        <w:numId w:val="2"/>
      </w:numPr>
      <w:tabs>
        <w:tab w:val="left" w:pos="1701"/>
      </w:tabs>
    </w:pPr>
    <w:rPr>
      <w:bCs/>
    </w:rPr>
  </w:style>
  <w:style w:type="paragraph" w:customStyle="1" w:styleId="Bullet1">
    <w:name w:val="Bullet 1"/>
    <w:basedOn w:val="Normal"/>
    <w:qFormat/>
    <w:rsid w:val="00AA2626"/>
    <w:pPr>
      <w:numPr>
        <w:numId w:val="3"/>
      </w:numPr>
      <w:tabs>
        <w:tab w:val="left" w:pos="1134"/>
      </w:tabs>
      <w:spacing w:after="120"/>
      <w:ind w:left="1134" w:hanging="567"/>
      <w:jc w:val="both"/>
      <w:outlineLvl w:val="0"/>
    </w:pPr>
    <w:rPr>
      <w:rFonts w:eastAsia="Times"/>
      <w:lang w:eastAsia="en-GB"/>
    </w:rPr>
  </w:style>
  <w:style w:type="paragraph" w:customStyle="1" w:styleId="Bullet1text">
    <w:name w:val="Bullet 1 text"/>
    <w:basedOn w:val="Normal"/>
    <w:qFormat/>
    <w:rsid w:val="00E93C9B"/>
    <w:pPr>
      <w:spacing w:after="120"/>
      <w:ind w:left="1134"/>
      <w:jc w:val="both"/>
    </w:pPr>
    <w:rPr>
      <w:lang w:val="fr-FR" w:eastAsia="en-GB"/>
    </w:rPr>
  </w:style>
  <w:style w:type="paragraph" w:customStyle="1" w:styleId="Bullet2">
    <w:name w:val="Bullet 2"/>
    <w:basedOn w:val="Normal"/>
    <w:qFormat/>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qFormat/>
    <w:rsid w:val="00E93C9B"/>
    <w:pPr>
      <w:spacing w:after="120"/>
      <w:ind w:left="1701"/>
      <w:jc w:val="both"/>
    </w:pPr>
    <w:rPr>
      <w:lang w:val="fr-FR" w:eastAsia="en-GB"/>
    </w:rPr>
  </w:style>
  <w:style w:type="paragraph" w:customStyle="1" w:styleId="Bullet3">
    <w:name w:val="Bullet 3"/>
    <w:basedOn w:val="Normal"/>
    <w:qFormat/>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qFormat/>
    <w:rsid w:val="00E93C9B"/>
    <w:pPr>
      <w:spacing w:after="60"/>
      <w:ind w:left="2268"/>
    </w:pPr>
    <w:rPr>
      <w:sz w:val="20"/>
      <w:lang w:val="fr-FR" w:eastAsia="en-GB"/>
    </w:rPr>
  </w:style>
  <w:style w:type="paragraph" w:customStyle="1" w:styleId="Figure">
    <w:name w:val="Figure_#"/>
    <w:basedOn w:val="Normal"/>
    <w:next w:val="Normal"/>
    <w:qFormat/>
    <w:rsid w:val="005D05AC"/>
    <w:pPr>
      <w:numPr>
        <w:numId w:val="6"/>
      </w:numPr>
      <w:jc w:val="center"/>
    </w:pPr>
    <w:rPr>
      <w:i/>
      <w:lang w:val="fr-FR" w:eastAsia="en-GB"/>
    </w:rPr>
  </w:style>
  <w:style w:type="paragraph" w:customStyle="1" w:styleId="HeaderandFooter">
    <w:name w:val="Header and Footer"/>
    <w:basedOn w:val="Normal"/>
    <w:qFormat/>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paragraph" w:customStyle="1" w:styleId="Merkittyluettelo31">
    <w:name w:val="Merkitty luettelo 31"/>
    <w:basedOn w:val="Normal"/>
    <w:qFormat/>
    <w:rsid w:val="00AA2626"/>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qFormat/>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spacing w:after="120"/>
      <w:jc w:val="both"/>
    </w:pPr>
    <w:rPr>
      <w:sz w:val="20"/>
      <w:lang w:val="fr-FR" w:eastAsia="en-GB"/>
    </w:rPr>
  </w:style>
  <w:style w:type="paragraph" w:customStyle="1" w:styleId="List1indent2text">
    <w:name w:val="List 1 indent 2 text"/>
    <w:basedOn w:val="Normal"/>
    <w:qFormat/>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paragraph" w:customStyle="1" w:styleId="StyleTableofFiguresJustifiedAfter6pt">
    <w:name w:val="Style Table of Figures + Justified After:  6 pt"/>
    <w:basedOn w:val="TableofFigures"/>
    <w:qFormat/>
    <w:rsid w:val="005D05AC"/>
    <w:pPr>
      <w:numPr>
        <w:numId w:val="8"/>
      </w:numPr>
      <w:tabs>
        <w:tab w:val="clear" w:pos="851"/>
        <w:tab w:val="right" w:pos="9639"/>
      </w:tabs>
      <w:spacing w:after="120"/>
      <w:ind w:right="284" w:firstLine="0"/>
      <w:jc w:val="both"/>
    </w:pPr>
    <w:rPr>
      <w:rFonts w:eastAsia="MS Mincho"/>
      <w:lang w:eastAsia="ja-JP"/>
    </w:rPr>
  </w:style>
  <w:style w:type="paragraph" w:styleId="TableofFigures">
    <w:name w:val="table of figures"/>
    <w:basedOn w:val="Normal"/>
    <w:next w:val="Normal"/>
    <w:uiPriority w:val="99"/>
    <w:unhideWhenUsed/>
    <w:qFormat/>
    <w:rsid w:val="005D05AC"/>
    <w:rPr>
      <w:lang w:val="fr-FR" w:eastAsia="fr-FR"/>
    </w:rPr>
  </w:style>
  <w:style w:type="paragraph" w:customStyle="1" w:styleId="Table">
    <w:name w:val="Table_#"/>
    <w:basedOn w:val="Normal"/>
    <w:next w:val="Normal"/>
    <w:qFormat/>
    <w:rsid w:val="005D05AC"/>
    <w:pPr>
      <w:numPr>
        <w:numId w:val="9"/>
      </w:numPr>
      <w:jc w:val="center"/>
    </w:pPr>
    <w:rPr>
      <w:i/>
      <w:szCs w:val="24"/>
      <w:lang w:val="fr-FR"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styleId="CommentText">
    <w:name w:val="annotation text"/>
    <w:basedOn w:val="Normal"/>
    <w:link w:val="CommentTextChar"/>
    <w:qFormat/>
    <w:rsid w:val="00A66968"/>
    <w:rPr>
      <w:sz w:val="20"/>
    </w:rPr>
  </w:style>
  <w:style w:type="paragraph" w:styleId="CommentSubject">
    <w:name w:val="annotation subject"/>
    <w:basedOn w:val="CommentText"/>
    <w:next w:val="CommentText"/>
    <w:link w:val="CommentSubjectChar"/>
    <w:semiHidden/>
    <w:unhideWhenUsed/>
    <w:qFormat/>
    <w:rsid w:val="00A66968"/>
    <w:rPr>
      <w:b/>
      <w:bCs/>
    </w:rPr>
  </w:style>
  <w:style w:type="paragraph" w:styleId="BalloonText">
    <w:name w:val="Balloon Text"/>
    <w:basedOn w:val="Normal"/>
    <w:link w:val="BalloonTextChar"/>
    <w:semiHidden/>
    <w:unhideWhenUsed/>
    <w:qFormat/>
    <w:rsid w:val="00A66968"/>
    <w:rPr>
      <w:rFonts w:ascii="Segoe UI" w:hAnsi="Segoe UI" w:cs="Segoe UI"/>
      <w:sz w:val="18"/>
      <w:szCs w:val="18"/>
    </w:rPr>
  </w:style>
  <w:style w:type="paragraph" w:styleId="Revision">
    <w:name w:val="Revision"/>
    <w:uiPriority w:val="99"/>
    <w:semiHidden/>
    <w:qFormat/>
    <w:rsid w:val="00A52DEE"/>
    <w:rPr>
      <w:rFonts w:ascii="Calibri" w:hAnsi="Calibri"/>
      <w:sz w:val="22"/>
      <w:lang w:val="en-GB" w:eastAsia="en-US"/>
    </w:rPr>
  </w:style>
  <w:style w:type="paragraph" w:styleId="ListParagraph">
    <w:name w:val="List Paragraph"/>
    <w:basedOn w:val="Normal"/>
    <w:uiPriority w:val="34"/>
    <w:qFormat/>
    <w:rsid w:val="002703A9"/>
    <w:pPr>
      <w:tabs>
        <w:tab w:val="clear" w:pos="851"/>
      </w:tabs>
      <w:spacing w:after="160" w:line="259" w:lineRule="auto"/>
      <w:ind w:left="720"/>
      <w:contextualSpacing/>
    </w:pPr>
    <w:rPr>
      <w:rFonts w:asciiTheme="minorHAnsi" w:eastAsiaTheme="minorHAnsi" w:hAnsiTheme="minorHAnsi" w:cstheme="minorBidi"/>
      <w:szCs w:val="22"/>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D98DDF-212C-4FBB-A108-3DE6B2F062F5}">
  <ds:schemaRefs>
    <ds:schemaRef ds:uri="http://schemas.microsoft.com/sharepoint/v3/contenttype/forms"/>
  </ds:schemaRefs>
</ds:datastoreItem>
</file>

<file path=customXml/itemProps2.xml><?xml version="1.0" encoding="utf-8"?>
<ds:datastoreItem xmlns:ds="http://schemas.openxmlformats.org/officeDocument/2006/customXml" ds:itemID="{A4EEEDB6-9CD6-42A1-841B-105F8EB32C93}">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6EB82918-07D9-45E2-8FDA-02134F718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1623</Characters>
  <Application>Microsoft Office Word</Application>
  <DocSecurity>0</DocSecurity>
  <Lines>13</Lines>
  <Paragraphs>3</Paragraphs>
  <ScaleCrop>false</ScaleCrop>
  <HeadingPairs>
    <vt:vector size="6" baseType="variant">
      <vt:variant>
        <vt:lpstr>タイトル</vt:lpstr>
      </vt:variant>
      <vt:variant>
        <vt:i4>1</vt:i4>
      </vt:variant>
      <vt:variant>
        <vt:lpstr>Titel</vt:lpstr>
      </vt:variant>
      <vt:variant>
        <vt:i4>1</vt:i4>
      </vt:variant>
      <vt:variant>
        <vt:lpstr>Otsikko</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dc:description/>
  <cp:lastModifiedBy>Tom Southall</cp:lastModifiedBy>
  <cp:revision>46</cp:revision>
  <cp:lastPrinted>2023-09-20T09:59:00Z</cp:lastPrinted>
  <dcterms:created xsi:type="dcterms:W3CDTF">2025-03-26T15:09:00Z</dcterms:created>
  <dcterms:modified xsi:type="dcterms:W3CDTF">2025-03-29T18:25:00Z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b443ca-c1bb-4c68-942c-da1c759dcae1_ActionId">
    <vt:lpwstr>577f4100-47fa-4fcd-8db4-012f7d04cee1</vt:lpwstr>
  </property>
  <property fmtid="{D5CDD505-2E9C-101B-9397-08002B2CF9AE}" pid="3" name="MSIP_Label_c8b443ca-c1bb-4c68-942c-da1c759dcae1_ContentBits">
    <vt:lpwstr>0</vt:lpwstr>
  </property>
  <property fmtid="{D5CDD505-2E9C-101B-9397-08002B2CF9AE}" pid="4" name="MSIP_Label_c8b443ca-c1bb-4c68-942c-da1c759dcae1_Enabled">
    <vt:lpwstr>true</vt:lpwstr>
  </property>
  <property fmtid="{D5CDD505-2E9C-101B-9397-08002B2CF9AE}" pid="5" name="MSIP_Label_c8b443ca-c1bb-4c68-942c-da1c759dcae1_Method">
    <vt:lpwstr>Standard</vt:lpwstr>
  </property>
  <property fmtid="{D5CDD505-2E9C-101B-9397-08002B2CF9AE}" pid="6" name="MSIP_Label_c8b443ca-c1bb-4c68-942c-da1c759dcae1_Name">
    <vt:lpwstr>c8b443ca-c1bb-4c68-942c-da1c759dcae1</vt:lpwstr>
  </property>
  <property fmtid="{D5CDD505-2E9C-101B-9397-08002B2CF9AE}" pid="7" name="MSIP_Label_c8b443ca-c1bb-4c68-942c-da1c759dcae1_SetDate">
    <vt:lpwstr>2023-09-21T12:19:01Z</vt:lpwstr>
  </property>
  <property fmtid="{D5CDD505-2E9C-101B-9397-08002B2CF9AE}" pid="8" name="MSIP_Label_c8b443ca-c1bb-4c68-942c-da1c759dcae1_SiteId">
    <vt:lpwstr>3fd408b5-82e6-4dc0-a36c-6e2aa815db3e</vt:lpwstr>
  </property>
  <property fmtid="{D5CDD505-2E9C-101B-9397-08002B2CF9AE}" pid="9" name="ContentTypeId">
    <vt:lpwstr>0x010100FB4C6AB7F4ADAA4ABC48D93214FE8FD2</vt:lpwstr>
  </property>
  <property fmtid="{D5CDD505-2E9C-101B-9397-08002B2CF9AE}" pid="10" name="MediaServiceImageTags">
    <vt:lpwstr/>
  </property>
</Properties>
</file>